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299D" w:rsidRPr="00CA299D" w:rsidRDefault="00CA299D" w:rsidP="00CA299D">
      <w:pPr>
        <w:shd w:val="clear" w:color="auto" w:fill="FFFFFF"/>
        <w:spacing w:after="0" w:line="276" w:lineRule="auto"/>
        <w:jc w:val="both"/>
        <w:rPr>
          <w:rFonts w:ascii="Sabon LT Std" w:eastAsia="Times New Roman" w:hAnsi="Sabon LT Std" w:cs="Times New Roman"/>
          <w:color w:val="002060"/>
          <w:sz w:val="32"/>
          <w:szCs w:val="32"/>
          <w:lang w:val="en-US" w:eastAsia="en-KE"/>
        </w:rPr>
      </w:pPr>
      <w:r w:rsidRPr="00CA299D">
        <w:rPr>
          <w:rFonts w:ascii="Sabon LT Std" w:eastAsia="Times New Roman" w:hAnsi="Sabon LT Std" w:cs="Times New Roman"/>
          <w:b/>
          <w:bCs/>
          <w:color w:val="002060"/>
          <w:sz w:val="32"/>
          <w:szCs w:val="32"/>
          <w:lang w:val="en-US" w:eastAsia="en-KE"/>
        </w:rPr>
        <w:t>Insight of noise stress on gastric secretion via stimulation of corticosteroids and management options: A review</w:t>
      </w:r>
    </w:p>
    <w:p w:rsidR="00CA299D" w:rsidRDefault="00CA299D" w:rsidP="00CA299D">
      <w:pPr>
        <w:shd w:val="clear" w:color="auto" w:fill="FFFFFF"/>
        <w:spacing w:after="0" w:line="276" w:lineRule="auto"/>
        <w:jc w:val="both"/>
        <w:rPr>
          <w:rFonts w:ascii="Sabon LT Std" w:eastAsia="Times New Roman" w:hAnsi="Sabon LT Std" w:cs="Times New Roman"/>
          <w:color w:val="212121"/>
          <w:lang w:eastAsia="en-KE"/>
        </w:rPr>
      </w:pPr>
    </w:p>
    <w:p w:rsidR="00053897" w:rsidRPr="00053897" w:rsidRDefault="00053897" w:rsidP="00053897">
      <w:pPr>
        <w:shd w:val="clear" w:color="auto" w:fill="FFFFFF"/>
        <w:spacing w:after="0" w:line="276" w:lineRule="auto"/>
        <w:jc w:val="center"/>
        <w:rPr>
          <w:rFonts w:ascii="Sabon LT Std" w:eastAsia="Times New Roman" w:hAnsi="Sabon LT Std" w:cs="Times New Roman"/>
          <w:b/>
          <w:bCs/>
          <w:color w:val="0070C0"/>
          <w:sz w:val="28"/>
          <w:szCs w:val="28"/>
          <w:u w:val="single"/>
          <w:lang w:val="en-US" w:eastAsia="en-KE"/>
        </w:rPr>
      </w:pPr>
      <w:r w:rsidRPr="00053897">
        <w:rPr>
          <w:rFonts w:ascii="Sabon LT Std" w:eastAsia="Times New Roman" w:hAnsi="Sabon LT Std" w:cs="Times New Roman"/>
          <w:b/>
          <w:bCs/>
          <w:color w:val="0070C0"/>
          <w:sz w:val="28"/>
          <w:szCs w:val="28"/>
          <w:u w:val="single"/>
          <w:lang w:val="en-US" w:eastAsia="en-KE"/>
        </w:rPr>
        <w:t>REVIEW COMMENTS</w:t>
      </w:r>
    </w:p>
    <w:p w:rsidR="00CA299D" w:rsidRPr="00CA299D" w:rsidRDefault="00CA299D" w:rsidP="00CA299D">
      <w:pPr>
        <w:shd w:val="clear" w:color="auto" w:fill="FFFFFF"/>
        <w:spacing w:after="0" w:line="276" w:lineRule="auto"/>
        <w:jc w:val="both"/>
        <w:rPr>
          <w:rFonts w:ascii="Sabon LT Std" w:eastAsia="Times New Roman" w:hAnsi="Sabon LT Std" w:cs="Times New Roman"/>
          <w:color w:val="212121"/>
          <w:lang w:eastAsia="en-KE"/>
        </w:rPr>
      </w:pPr>
      <w:r w:rsidRPr="00CA299D">
        <w:rPr>
          <w:rFonts w:ascii="Sabon LT Std" w:eastAsia="Times New Roman" w:hAnsi="Sabon LT Std" w:cs="Times New Roman"/>
          <w:color w:val="212121"/>
          <w:lang w:eastAsia="en-KE"/>
        </w:rPr>
        <w:t>The review of the review article "</w:t>
      </w:r>
      <w:r w:rsidRPr="00CA299D">
        <w:rPr>
          <w:rFonts w:ascii="Sabon LT Std" w:eastAsia="Times New Roman" w:hAnsi="Sabon LT Std" w:cs="Times New Roman"/>
          <w:b/>
          <w:bCs/>
          <w:color w:val="212121"/>
          <w:lang w:val="en-US" w:eastAsia="en-KE"/>
        </w:rPr>
        <w:t>Insight of noise stress on gastric secretion via stimulation of corticosteroids and management options: A review</w:t>
      </w:r>
      <w:r w:rsidRPr="00CA299D">
        <w:rPr>
          <w:rFonts w:ascii="Sabon LT Std" w:eastAsia="Times New Roman" w:hAnsi="Sabon LT Std" w:cs="Times New Roman"/>
          <w:color w:val="212121"/>
          <w:lang w:eastAsia="en-KE"/>
        </w:rPr>
        <w:t>" is now complete and a decision of '</w:t>
      </w:r>
      <w:r w:rsidRPr="00CA299D">
        <w:rPr>
          <w:rFonts w:ascii="Sabon LT Std" w:eastAsia="Times New Roman" w:hAnsi="Sabon LT Std" w:cs="Times New Roman"/>
          <w:b/>
          <w:bCs/>
          <w:color w:val="212121"/>
          <w:lang w:val="en-US" w:eastAsia="en-KE"/>
        </w:rPr>
        <w:t>Accept with minor changes</w:t>
      </w:r>
      <w:r w:rsidRPr="00CA299D">
        <w:rPr>
          <w:rFonts w:ascii="Sabon LT Std" w:eastAsia="Times New Roman" w:hAnsi="Sabon LT Std" w:cs="Times New Roman"/>
          <w:color w:val="212121"/>
          <w:lang w:eastAsia="en-KE"/>
        </w:rPr>
        <w:t>' is made. Kindly find the reviewers' comments below.</w:t>
      </w:r>
    </w:p>
    <w:p w:rsidR="00CA299D" w:rsidRPr="00CA299D" w:rsidRDefault="00CA299D" w:rsidP="00CA299D">
      <w:pPr>
        <w:shd w:val="clear" w:color="auto" w:fill="FFFFFF"/>
        <w:spacing w:after="0" w:line="276" w:lineRule="auto"/>
        <w:jc w:val="both"/>
        <w:rPr>
          <w:rFonts w:ascii="Sabon LT Std" w:eastAsia="Times New Roman" w:hAnsi="Sabon LT Std" w:cs="Times New Roman"/>
          <w:color w:val="212121"/>
          <w:lang w:eastAsia="en-KE"/>
        </w:rPr>
      </w:pPr>
    </w:p>
    <w:p w:rsidR="00CA299D" w:rsidRPr="00CA299D" w:rsidRDefault="00CA299D" w:rsidP="00CA299D">
      <w:pPr>
        <w:shd w:val="clear" w:color="auto" w:fill="FFFFFF"/>
        <w:spacing w:after="0" w:line="276" w:lineRule="auto"/>
        <w:jc w:val="both"/>
        <w:rPr>
          <w:rFonts w:ascii="Sabon LT Std" w:eastAsia="Times New Roman" w:hAnsi="Sabon LT Std" w:cs="Times New Roman"/>
          <w:b/>
          <w:bCs/>
          <w:color w:val="0070C0"/>
          <w:u w:val="single"/>
          <w:lang w:eastAsia="en-KE"/>
        </w:rPr>
      </w:pPr>
      <w:r w:rsidRPr="00CA299D">
        <w:rPr>
          <w:rFonts w:ascii="Sabon LT Std" w:eastAsia="Times New Roman" w:hAnsi="Sabon LT Std" w:cs="Times New Roman"/>
          <w:b/>
          <w:bCs/>
          <w:color w:val="0070C0"/>
          <w:u w:val="single"/>
          <w:lang w:eastAsia="en-KE"/>
        </w:rPr>
        <w:t>REVIEWER 1:</w:t>
      </w:r>
    </w:p>
    <w:p w:rsidR="00CA299D" w:rsidRPr="00CA299D" w:rsidRDefault="00CA299D" w:rsidP="00CA299D">
      <w:pPr>
        <w:shd w:val="clear" w:color="auto" w:fill="FFFFFF"/>
        <w:spacing w:after="0" w:line="276" w:lineRule="auto"/>
        <w:jc w:val="both"/>
        <w:rPr>
          <w:rFonts w:ascii="Sabon LT Std" w:eastAsia="Times New Roman" w:hAnsi="Sabon LT Std" w:cs="Times New Roman"/>
          <w:color w:val="212121"/>
          <w:lang w:eastAsia="en-KE"/>
        </w:rPr>
      </w:pPr>
    </w:p>
    <w:p w:rsidR="00CA299D" w:rsidRPr="00CA299D" w:rsidRDefault="00CA299D" w:rsidP="00CA299D">
      <w:pPr>
        <w:shd w:val="clear" w:color="auto" w:fill="FFFFFF"/>
        <w:spacing w:after="0" w:line="276" w:lineRule="auto"/>
        <w:jc w:val="both"/>
        <w:rPr>
          <w:rFonts w:ascii="Sabon LT Std" w:eastAsia="Times New Roman" w:hAnsi="Sabon LT Std" w:cs="Times New Roman"/>
          <w:color w:val="212121"/>
          <w:lang w:eastAsia="en-KE"/>
        </w:rPr>
      </w:pPr>
      <w:r w:rsidRPr="00CA299D">
        <w:rPr>
          <w:rFonts w:ascii="Sabon LT Std" w:eastAsia="Times New Roman" w:hAnsi="Sabon LT Std" w:cs="Times New Roman"/>
          <w:color w:val="212121"/>
          <w:lang w:eastAsia="en-KE"/>
        </w:rPr>
        <w:t>The authors in this review described the updated information on effects of environmental noise on gastric secretions via stimulation of corticosteroid hormones.  The work is interesting and good information source for the scientific community.</w:t>
      </w:r>
    </w:p>
    <w:p w:rsidR="00CA299D" w:rsidRPr="00CA299D" w:rsidRDefault="00CA299D" w:rsidP="00CA299D">
      <w:pPr>
        <w:shd w:val="clear" w:color="auto" w:fill="FFFFFF"/>
        <w:spacing w:before="100" w:beforeAutospacing="1" w:after="100" w:afterAutospacing="1" w:line="276" w:lineRule="auto"/>
        <w:jc w:val="both"/>
        <w:rPr>
          <w:rFonts w:ascii="Sabon LT Std" w:eastAsia="Times New Roman" w:hAnsi="Sabon LT Std" w:cs="Times New Roman"/>
          <w:color w:val="212121"/>
          <w:lang w:eastAsia="en-KE"/>
        </w:rPr>
      </w:pPr>
      <w:r w:rsidRPr="00CA299D">
        <w:rPr>
          <w:rFonts w:ascii="Sabon LT Std" w:eastAsia="Times New Roman" w:hAnsi="Sabon LT Std" w:cs="Times New Roman"/>
          <w:color w:val="212121"/>
          <w:lang w:val="en-US" w:eastAsia="en-KE"/>
        </w:rPr>
        <w:t>Here are some comments and suggestions that should be addressed:</w:t>
      </w:r>
    </w:p>
    <w:p w:rsidR="00CA299D" w:rsidRPr="00CA299D" w:rsidRDefault="00CA299D" w:rsidP="00053897">
      <w:pPr>
        <w:shd w:val="clear" w:color="auto" w:fill="FFFFFF"/>
        <w:spacing w:before="100" w:beforeAutospacing="1" w:after="0" w:line="276" w:lineRule="auto"/>
        <w:ind w:left="720"/>
        <w:jc w:val="both"/>
        <w:rPr>
          <w:rFonts w:ascii="Sabon LT Std" w:eastAsia="Times New Roman" w:hAnsi="Sabon LT Std" w:cs="Calibri"/>
          <w:color w:val="212121"/>
          <w:lang w:eastAsia="en-KE"/>
        </w:rPr>
      </w:pPr>
      <w:r w:rsidRPr="00CA299D">
        <w:rPr>
          <w:rFonts w:ascii="Sabon LT Std" w:eastAsia="Times New Roman" w:hAnsi="Sabon LT Std" w:cs="Calibri"/>
          <w:color w:val="212121"/>
          <w:lang w:val="en-US" w:eastAsia="en-KE"/>
        </w:rPr>
        <w:t>(</w:t>
      </w:r>
      <w:proofErr w:type="spellStart"/>
      <w:r w:rsidRPr="00CA299D">
        <w:rPr>
          <w:rFonts w:ascii="Sabon LT Std" w:eastAsia="Times New Roman" w:hAnsi="Sabon LT Std" w:cs="Calibri"/>
          <w:color w:val="212121"/>
          <w:lang w:val="en-US" w:eastAsia="en-KE"/>
        </w:rPr>
        <w:t>i</w:t>
      </w:r>
      <w:proofErr w:type="spellEnd"/>
      <w:r w:rsidRPr="00CA299D">
        <w:rPr>
          <w:rFonts w:ascii="Sabon LT Std" w:eastAsia="Times New Roman" w:hAnsi="Sabon LT Std" w:cs="Calibri"/>
          <w:color w:val="212121"/>
          <w:lang w:val="en-US" w:eastAsia="en-KE"/>
        </w:rPr>
        <w:t>)</w:t>
      </w:r>
      <w:r w:rsidRPr="00CA299D">
        <w:rPr>
          <w:rFonts w:ascii="Sabon LT Std" w:eastAsia="Times New Roman" w:hAnsi="Sabon LT Std" w:cs="Times New Roman"/>
          <w:color w:val="212121"/>
          <w:lang w:val="en-US" w:eastAsia="en-KE"/>
        </w:rPr>
        <w:t>  </w:t>
      </w:r>
      <w:r w:rsidRPr="00CA299D">
        <w:rPr>
          <w:rFonts w:ascii="Sabon LT Std" w:eastAsia="Times New Roman" w:hAnsi="Sabon LT Std" w:cs="Calibri"/>
          <w:color w:val="212121"/>
          <w:lang w:val="en-US" w:eastAsia="en-KE"/>
        </w:rPr>
        <w:t>The authors should mention the data sources in introduction part of the review, used for collecting the information about the topic.</w:t>
      </w:r>
    </w:p>
    <w:p w:rsidR="00CA299D" w:rsidRPr="00CA299D" w:rsidRDefault="00CA299D" w:rsidP="00053897">
      <w:pPr>
        <w:shd w:val="clear" w:color="auto" w:fill="FFFFFF"/>
        <w:spacing w:before="100" w:beforeAutospacing="1" w:after="0" w:line="276" w:lineRule="auto"/>
        <w:ind w:left="720"/>
        <w:jc w:val="both"/>
        <w:rPr>
          <w:rFonts w:ascii="Sabon LT Std" w:eastAsia="Times New Roman" w:hAnsi="Sabon LT Std" w:cs="Calibri"/>
          <w:color w:val="212121"/>
          <w:lang w:eastAsia="en-KE"/>
        </w:rPr>
      </w:pPr>
      <w:r w:rsidRPr="00CA299D">
        <w:rPr>
          <w:rFonts w:ascii="Sabon LT Std" w:eastAsia="Times New Roman" w:hAnsi="Sabon LT Std" w:cs="Calibri"/>
          <w:color w:val="212121"/>
          <w:lang w:val="en-US" w:eastAsia="en-KE"/>
        </w:rPr>
        <w:t>(ii)</w:t>
      </w:r>
      <w:r w:rsidRPr="00CA299D">
        <w:rPr>
          <w:rFonts w:ascii="Sabon LT Std" w:eastAsia="Times New Roman" w:hAnsi="Sabon LT Std" w:cs="Times New Roman"/>
          <w:color w:val="212121"/>
          <w:lang w:val="en-US" w:eastAsia="en-KE"/>
        </w:rPr>
        <w:t xml:space="preserve"> </w:t>
      </w:r>
      <w:r w:rsidRPr="00CA299D">
        <w:rPr>
          <w:rFonts w:ascii="Sabon LT Std" w:eastAsia="Times New Roman" w:hAnsi="Sabon LT Std" w:cs="Calibri"/>
          <w:color w:val="212121"/>
          <w:lang w:val="en-US" w:eastAsia="en-KE"/>
        </w:rPr>
        <w:t>Heading 9 (Environmental Noise and Gastric Myoelectrical Activity) should be placed before heading 8 (treatment options) so that treatment options may come at the end.</w:t>
      </w:r>
    </w:p>
    <w:p w:rsidR="00CA299D" w:rsidRPr="00CA299D" w:rsidRDefault="00CA299D" w:rsidP="00053897">
      <w:pPr>
        <w:shd w:val="clear" w:color="auto" w:fill="FFFFFF"/>
        <w:spacing w:before="100" w:beforeAutospacing="1" w:after="0" w:line="276" w:lineRule="auto"/>
        <w:ind w:left="720"/>
        <w:jc w:val="both"/>
        <w:rPr>
          <w:rFonts w:ascii="Sabon LT Std" w:eastAsia="Times New Roman" w:hAnsi="Sabon LT Std" w:cs="Calibri"/>
          <w:color w:val="212121"/>
          <w:lang w:eastAsia="en-KE"/>
        </w:rPr>
      </w:pPr>
      <w:r w:rsidRPr="00CA299D">
        <w:rPr>
          <w:rFonts w:ascii="Sabon LT Std" w:eastAsia="Times New Roman" w:hAnsi="Sabon LT Std" w:cs="Calibri"/>
          <w:color w:val="212121"/>
          <w:lang w:val="en-US" w:eastAsia="en-KE"/>
        </w:rPr>
        <w:t>(iii)</w:t>
      </w:r>
      <w:r w:rsidRPr="00CA299D">
        <w:rPr>
          <w:rFonts w:ascii="Sabon LT Std" w:eastAsia="Times New Roman" w:hAnsi="Sabon LT Std" w:cs="Times New Roman"/>
          <w:color w:val="212121"/>
          <w:lang w:val="en-US" w:eastAsia="en-KE"/>
        </w:rPr>
        <w:t>  </w:t>
      </w:r>
      <w:r w:rsidRPr="00CA299D">
        <w:rPr>
          <w:rFonts w:ascii="Sabon LT Std" w:eastAsia="Times New Roman" w:hAnsi="Sabon LT Std" w:cs="Calibri"/>
          <w:color w:val="212121"/>
          <w:lang w:val="en-US" w:eastAsia="en-KE"/>
        </w:rPr>
        <w:t>Treatment strategies should be divided into subheadings for easy understanding.</w:t>
      </w:r>
    </w:p>
    <w:p w:rsidR="00CA299D" w:rsidRPr="00CA299D" w:rsidRDefault="00CA299D" w:rsidP="00053897">
      <w:pPr>
        <w:shd w:val="clear" w:color="auto" w:fill="FFFFFF"/>
        <w:spacing w:before="100" w:beforeAutospacing="1" w:after="0" w:line="276" w:lineRule="auto"/>
        <w:ind w:left="720"/>
        <w:jc w:val="both"/>
        <w:rPr>
          <w:rFonts w:ascii="Sabon LT Std" w:eastAsia="Times New Roman" w:hAnsi="Sabon LT Std" w:cs="Calibri"/>
          <w:color w:val="212121"/>
          <w:lang w:eastAsia="en-KE"/>
        </w:rPr>
      </w:pPr>
      <w:r w:rsidRPr="00CA299D">
        <w:rPr>
          <w:rFonts w:ascii="Sabon LT Std" w:eastAsia="Times New Roman" w:hAnsi="Sabon LT Std" w:cs="Calibri"/>
          <w:color w:val="212121"/>
          <w:lang w:val="en-US" w:eastAsia="en-KE"/>
        </w:rPr>
        <w:t>(iv)</w:t>
      </w:r>
      <w:r w:rsidRPr="00CA299D">
        <w:rPr>
          <w:rFonts w:ascii="Sabon LT Std" w:eastAsia="Times New Roman" w:hAnsi="Sabon LT Std" w:cs="Times New Roman"/>
          <w:color w:val="212121"/>
          <w:lang w:val="en-US" w:eastAsia="en-KE"/>
        </w:rPr>
        <w:t> </w:t>
      </w:r>
      <w:r w:rsidRPr="00CA299D">
        <w:rPr>
          <w:rFonts w:ascii="Sabon LT Std" w:eastAsia="Times New Roman" w:hAnsi="Sabon LT Std" w:cs="Calibri"/>
          <w:color w:val="212121"/>
          <w:lang w:val="en-US" w:eastAsia="en-KE"/>
        </w:rPr>
        <w:t xml:space="preserve">There are many references falling in between 1995 – 2000. Such references should be changed with some recent references. </w:t>
      </w:r>
    </w:p>
    <w:p w:rsidR="00CA299D" w:rsidRPr="00CA299D" w:rsidRDefault="00CA299D" w:rsidP="00053897">
      <w:pPr>
        <w:shd w:val="clear" w:color="auto" w:fill="FFFFFF"/>
        <w:spacing w:before="100" w:beforeAutospacing="1" w:after="0" w:line="276" w:lineRule="auto"/>
        <w:ind w:left="720"/>
        <w:jc w:val="both"/>
        <w:rPr>
          <w:rFonts w:ascii="Sabon LT Std" w:eastAsia="Times New Roman" w:hAnsi="Sabon LT Std" w:cs="Calibri"/>
          <w:color w:val="212121"/>
          <w:lang w:eastAsia="en-KE"/>
        </w:rPr>
      </w:pPr>
      <w:r w:rsidRPr="00CA299D">
        <w:rPr>
          <w:rFonts w:ascii="Sabon LT Std" w:eastAsia="Times New Roman" w:hAnsi="Sabon LT Std" w:cs="Calibri"/>
          <w:color w:val="212121"/>
          <w:lang w:val="en-US" w:eastAsia="en-KE"/>
        </w:rPr>
        <w:t>(v)</w:t>
      </w:r>
      <w:r w:rsidRPr="00CA299D">
        <w:rPr>
          <w:rFonts w:ascii="Sabon LT Std" w:eastAsia="Times New Roman" w:hAnsi="Sabon LT Std" w:cs="Times New Roman"/>
          <w:color w:val="212121"/>
          <w:lang w:val="en-US" w:eastAsia="en-KE"/>
        </w:rPr>
        <w:t xml:space="preserve">  </w:t>
      </w:r>
      <w:r w:rsidRPr="00CA299D">
        <w:rPr>
          <w:rFonts w:ascii="Sabon LT Std" w:eastAsia="Times New Roman" w:hAnsi="Sabon LT Std" w:cs="Calibri"/>
          <w:color w:val="212121"/>
          <w:lang w:val="en-US" w:eastAsia="en-KE"/>
        </w:rPr>
        <w:t xml:space="preserve">The abbreviations used must have complete words for the first time. It must be checked thoroughly. </w:t>
      </w:r>
    </w:p>
    <w:p w:rsidR="00CA299D" w:rsidRPr="00CA299D" w:rsidRDefault="00CA299D" w:rsidP="00CA299D">
      <w:pPr>
        <w:shd w:val="clear" w:color="auto" w:fill="FFFFFF"/>
        <w:spacing w:after="0" w:line="276" w:lineRule="auto"/>
        <w:jc w:val="both"/>
        <w:rPr>
          <w:rFonts w:ascii="Sabon LT Std" w:eastAsia="Times New Roman" w:hAnsi="Sabon LT Std" w:cs="Times New Roman"/>
          <w:color w:val="212121"/>
          <w:lang w:eastAsia="en-KE"/>
        </w:rPr>
      </w:pPr>
    </w:p>
    <w:p w:rsidR="00CA299D" w:rsidRPr="00CA299D" w:rsidRDefault="00CA299D" w:rsidP="00CA299D">
      <w:pPr>
        <w:shd w:val="clear" w:color="auto" w:fill="FFFFFF"/>
        <w:spacing w:after="0" w:line="276" w:lineRule="auto"/>
        <w:jc w:val="both"/>
        <w:rPr>
          <w:rFonts w:ascii="Sabon LT Std" w:eastAsia="Times New Roman" w:hAnsi="Sabon LT Std" w:cs="Times New Roman"/>
          <w:b/>
          <w:bCs/>
          <w:color w:val="0070C0"/>
          <w:u w:val="single"/>
          <w:lang w:eastAsia="en-KE"/>
        </w:rPr>
      </w:pPr>
      <w:r w:rsidRPr="00CA299D">
        <w:rPr>
          <w:rFonts w:ascii="Sabon LT Std" w:eastAsia="Times New Roman" w:hAnsi="Sabon LT Std" w:cs="Times New Roman"/>
          <w:b/>
          <w:bCs/>
          <w:color w:val="0070C0"/>
          <w:u w:val="single"/>
          <w:lang w:eastAsia="en-KE"/>
        </w:rPr>
        <w:t>REVIEWER 2:</w:t>
      </w:r>
    </w:p>
    <w:p w:rsidR="00CA299D" w:rsidRPr="00CA299D" w:rsidRDefault="00CA299D" w:rsidP="00CA299D">
      <w:pPr>
        <w:shd w:val="clear" w:color="auto" w:fill="FFFFFF"/>
        <w:spacing w:after="0" w:line="276" w:lineRule="auto"/>
        <w:jc w:val="both"/>
        <w:rPr>
          <w:rFonts w:ascii="Sabon LT Std" w:eastAsia="Times New Roman" w:hAnsi="Sabon LT Std" w:cs="Times New Roman"/>
          <w:color w:val="212121"/>
          <w:lang w:eastAsia="en-KE"/>
        </w:rPr>
      </w:pPr>
      <w:r w:rsidRPr="00CA299D">
        <w:rPr>
          <w:rFonts w:ascii="Sabon LT Std" w:eastAsia="Times New Roman" w:hAnsi="Sabon LT Std" w:cs="Times New Roman"/>
          <w:color w:val="212121"/>
          <w:lang w:eastAsia="en-KE"/>
        </w:rPr>
        <w:t>The manuscript by Mehra et al. summarized the insight of noise stress on gastric secretion via stimulation of corticosteroids and management options. This review looks interesting and timely, and a final decision can be made after addressing the following points.</w:t>
      </w:r>
    </w:p>
    <w:p w:rsidR="00CA299D" w:rsidRPr="00CA299D" w:rsidRDefault="00CA299D" w:rsidP="00CA299D">
      <w:pPr>
        <w:shd w:val="clear" w:color="auto" w:fill="FFFFFF"/>
        <w:spacing w:after="0" w:line="276" w:lineRule="auto"/>
        <w:jc w:val="both"/>
        <w:rPr>
          <w:rFonts w:ascii="Sabon LT Std" w:eastAsia="Times New Roman" w:hAnsi="Sabon LT Std" w:cs="Times New Roman"/>
          <w:color w:val="212121"/>
          <w:lang w:eastAsia="en-KE"/>
        </w:rPr>
      </w:pPr>
    </w:p>
    <w:p w:rsidR="00CA299D" w:rsidRPr="00CA299D" w:rsidRDefault="00CA299D" w:rsidP="00CA299D">
      <w:pPr>
        <w:pStyle w:val="ListParagraph"/>
        <w:numPr>
          <w:ilvl w:val="0"/>
          <w:numId w:val="1"/>
        </w:numPr>
        <w:shd w:val="clear" w:color="auto" w:fill="FFFFFF"/>
        <w:spacing w:after="0" w:line="276" w:lineRule="auto"/>
        <w:jc w:val="both"/>
        <w:rPr>
          <w:rFonts w:ascii="Sabon LT Std" w:eastAsia="Times New Roman" w:hAnsi="Sabon LT Std" w:cs="Times New Roman"/>
          <w:color w:val="212121"/>
          <w:lang w:eastAsia="en-KE"/>
        </w:rPr>
      </w:pPr>
      <w:r w:rsidRPr="00CA299D">
        <w:rPr>
          <w:rFonts w:ascii="Sabon LT Std" w:eastAsia="Times New Roman" w:hAnsi="Sabon LT Std" w:cs="Times New Roman"/>
          <w:color w:val="212121"/>
          <w:lang w:eastAsia="en-KE"/>
        </w:rPr>
        <w:t>The introduction section is too short, and I encourage authors to develop this section with more literature.</w:t>
      </w:r>
    </w:p>
    <w:p w:rsidR="00CA299D" w:rsidRDefault="00CA299D" w:rsidP="00CA299D">
      <w:pPr>
        <w:pStyle w:val="ListParagraph"/>
        <w:numPr>
          <w:ilvl w:val="0"/>
          <w:numId w:val="1"/>
        </w:numPr>
        <w:shd w:val="clear" w:color="auto" w:fill="FFFFFF"/>
        <w:spacing w:after="0" w:line="276" w:lineRule="auto"/>
        <w:jc w:val="both"/>
        <w:rPr>
          <w:rFonts w:ascii="Sabon LT Std" w:eastAsia="Times New Roman" w:hAnsi="Sabon LT Std" w:cs="Times New Roman"/>
          <w:color w:val="212121"/>
          <w:lang w:eastAsia="en-KE"/>
        </w:rPr>
      </w:pPr>
      <w:r w:rsidRPr="00CA299D">
        <w:rPr>
          <w:rFonts w:ascii="Sabon LT Std" w:eastAsia="Times New Roman" w:hAnsi="Sabon LT Std" w:cs="Times New Roman"/>
          <w:color w:val="212121"/>
          <w:lang w:eastAsia="en-KE"/>
        </w:rPr>
        <w:t>I suggest expanding section 8 by adding more treatment strategies reported in the literature. The treatment strategies can be categorized into sub-topics.</w:t>
      </w:r>
    </w:p>
    <w:p w:rsidR="00CA299D" w:rsidRDefault="00CA299D" w:rsidP="00CA299D">
      <w:pPr>
        <w:pStyle w:val="ListParagraph"/>
        <w:numPr>
          <w:ilvl w:val="0"/>
          <w:numId w:val="1"/>
        </w:numPr>
        <w:shd w:val="clear" w:color="auto" w:fill="FFFFFF"/>
        <w:spacing w:after="0" w:line="276" w:lineRule="auto"/>
        <w:jc w:val="both"/>
        <w:rPr>
          <w:rFonts w:ascii="Sabon LT Std" w:eastAsia="Times New Roman" w:hAnsi="Sabon LT Std" w:cs="Times New Roman"/>
          <w:color w:val="212121"/>
          <w:lang w:eastAsia="en-KE"/>
        </w:rPr>
      </w:pPr>
      <w:r w:rsidRPr="00CA299D">
        <w:rPr>
          <w:rFonts w:ascii="Sabon LT Std" w:eastAsia="Times New Roman" w:hAnsi="Sabon LT Std" w:cs="Times New Roman"/>
          <w:color w:val="212121"/>
          <w:lang w:eastAsia="en-KE"/>
        </w:rPr>
        <w:t xml:space="preserve">Some typo mistakes are there so please correct these like L165 write inhibitory effect instead inhibitory effects. Similarly, L306: correct gastric </w:t>
      </w:r>
      <w:proofErr w:type="spellStart"/>
      <w:r w:rsidRPr="00CA299D">
        <w:rPr>
          <w:rFonts w:ascii="Sabon LT Std" w:eastAsia="Times New Roman" w:hAnsi="Sabon LT Std" w:cs="Times New Roman"/>
          <w:color w:val="212121"/>
          <w:lang w:eastAsia="en-KE"/>
        </w:rPr>
        <w:t>myoelecrical</w:t>
      </w:r>
      <w:proofErr w:type="spellEnd"/>
      <w:r w:rsidRPr="00CA299D">
        <w:rPr>
          <w:rFonts w:ascii="Sabon LT Std" w:eastAsia="Times New Roman" w:hAnsi="Sabon LT Std" w:cs="Times New Roman"/>
          <w:color w:val="212121"/>
          <w:lang w:eastAsia="en-KE"/>
        </w:rPr>
        <w:t xml:space="preserve"> activity to gastric myoelectrical activity.</w:t>
      </w:r>
    </w:p>
    <w:p w:rsidR="00CA299D" w:rsidRDefault="00CA299D" w:rsidP="00CA299D">
      <w:pPr>
        <w:pStyle w:val="ListParagraph"/>
        <w:numPr>
          <w:ilvl w:val="0"/>
          <w:numId w:val="1"/>
        </w:numPr>
        <w:shd w:val="clear" w:color="auto" w:fill="FFFFFF"/>
        <w:spacing w:after="0" w:line="276" w:lineRule="auto"/>
        <w:jc w:val="both"/>
        <w:rPr>
          <w:rFonts w:ascii="Sabon LT Std" w:eastAsia="Times New Roman" w:hAnsi="Sabon LT Std" w:cs="Times New Roman"/>
          <w:color w:val="212121"/>
          <w:lang w:eastAsia="en-KE"/>
        </w:rPr>
      </w:pPr>
      <w:r w:rsidRPr="00CA299D">
        <w:rPr>
          <w:rFonts w:ascii="Sabon LT Std" w:eastAsia="Times New Roman" w:hAnsi="Sabon LT Std" w:cs="Times New Roman"/>
          <w:color w:val="212121"/>
          <w:lang w:eastAsia="en-KE"/>
        </w:rPr>
        <w:t xml:space="preserve">I think it would be great if the authors could add more figures either prepare by themselves or re-use the figures. </w:t>
      </w:r>
    </w:p>
    <w:p w:rsidR="00906272" w:rsidRPr="00020323" w:rsidRDefault="00CA299D" w:rsidP="00CA299D">
      <w:pPr>
        <w:pStyle w:val="ListParagraph"/>
        <w:numPr>
          <w:ilvl w:val="0"/>
          <w:numId w:val="1"/>
        </w:numPr>
        <w:shd w:val="clear" w:color="auto" w:fill="FFFFFF"/>
        <w:spacing w:after="0" w:line="276" w:lineRule="auto"/>
        <w:jc w:val="both"/>
        <w:rPr>
          <w:rFonts w:ascii="Sabon LT Std" w:eastAsia="Times New Roman" w:hAnsi="Sabon LT Std" w:cs="Times New Roman"/>
          <w:color w:val="212121"/>
          <w:lang w:eastAsia="en-KE"/>
        </w:rPr>
      </w:pPr>
      <w:r w:rsidRPr="00CA299D">
        <w:rPr>
          <w:rFonts w:ascii="Sabon LT Std" w:eastAsia="Times New Roman" w:hAnsi="Sabon LT Std" w:cs="Times New Roman"/>
          <w:color w:val="212121"/>
          <w:lang w:eastAsia="en-KE"/>
        </w:rPr>
        <w:t>I found many outdated references, so it is suggested to add recent work</w:t>
      </w:r>
      <w:r>
        <w:rPr>
          <w:rFonts w:ascii="Sabon LT Std" w:eastAsia="Times New Roman" w:hAnsi="Sabon LT Std" w:cs="Times New Roman"/>
          <w:color w:val="212121"/>
          <w:lang w:val="en-US" w:eastAsia="en-KE"/>
        </w:rPr>
        <w:t>.</w:t>
      </w:r>
    </w:p>
    <w:p w:rsidR="00053897" w:rsidRPr="00053897" w:rsidRDefault="00053897" w:rsidP="00053897">
      <w:pPr>
        <w:shd w:val="clear" w:color="auto" w:fill="FFFFFF"/>
        <w:spacing w:after="0" w:line="360" w:lineRule="auto"/>
        <w:jc w:val="center"/>
        <w:rPr>
          <w:rFonts w:ascii="Sabon LT Std" w:eastAsia="Times New Roman" w:hAnsi="Sabon LT Std" w:cs="Times New Roman"/>
          <w:b/>
          <w:bCs/>
          <w:color w:val="0070C0"/>
          <w:sz w:val="24"/>
          <w:szCs w:val="24"/>
          <w:u w:val="single"/>
          <w:lang w:val="en-US" w:eastAsia="en-KE"/>
        </w:rPr>
      </w:pPr>
      <w:r w:rsidRPr="00053897">
        <w:rPr>
          <w:rFonts w:ascii="Sabon LT Std" w:eastAsia="Times New Roman" w:hAnsi="Sabon LT Std" w:cs="Times New Roman"/>
          <w:b/>
          <w:bCs/>
          <w:color w:val="0070C0"/>
          <w:sz w:val="24"/>
          <w:szCs w:val="24"/>
          <w:u w:val="single"/>
          <w:lang w:val="en-US" w:eastAsia="en-KE"/>
        </w:rPr>
        <w:lastRenderedPageBreak/>
        <w:t>AUTHORS’ RESPONSE TO REVIEWS</w:t>
      </w:r>
    </w:p>
    <w:p w:rsidR="00053897" w:rsidRDefault="00053897" w:rsidP="00053897">
      <w:pPr>
        <w:shd w:val="clear" w:color="auto" w:fill="FFFFFF"/>
        <w:spacing w:after="0" w:line="360" w:lineRule="auto"/>
        <w:jc w:val="center"/>
        <w:rPr>
          <w:rFonts w:ascii="Sabon LT Std" w:eastAsia="Times New Roman" w:hAnsi="Sabon LT Std" w:cs="Times New Roman"/>
          <w:b/>
          <w:bCs/>
          <w:color w:val="212121"/>
          <w:lang w:val="en-US" w:eastAsia="en-KE"/>
        </w:rPr>
      </w:pP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b/>
          <w:bCs/>
          <w:color w:val="212121"/>
          <w:lang w:val="en-US" w:eastAsia="en-KE"/>
        </w:rPr>
        <w:t>Response letter</w:t>
      </w:r>
      <w:r w:rsidRPr="00020323">
        <w:rPr>
          <w:rFonts w:ascii="Sabon LT Std" w:eastAsia="Times New Roman" w:hAnsi="Sabon LT Std" w:cs="Times New Roman"/>
          <w:color w:val="212121"/>
          <w:lang w:val="en-US" w:eastAsia="en-KE"/>
        </w:rPr>
        <w:t xml:space="preserve"> </w:t>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t>Date: 07-12-2022</w:t>
      </w:r>
    </w:p>
    <w:p w:rsidR="00020323" w:rsidRPr="00053897" w:rsidRDefault="00020323" w:rsidP="00020323">
      <w:pPr>
        <w:shd w:val="clear" w:color="auto" w:fill="FFFFFF"/>
        <w:spacing w:after="0" w:line="360" w:lineRule="auto"/>
        <w:jc w:val="both"/>
        <w:rPr>
          <w:rFonts w:ascii="Sabon LT Std" w:eastAsia="Times New Roman" w:hAnsi="Sabon LT Std" w:cs="Times New Roman"/>
          <w:b/>
          <w:bCs/>
          <w:color w:val="212121"/>
          <w:lang w:val="en-US" w:eastAsia="en-KE"/>
        </w:rPr>
      </w:pPr>
      <w:r w:rsidRPr="00053897">
        <w:rPr>
          <w:rFonts w:ascii="Sabon LT Std" w:eastAsia="Times New Roman" w:hAnsi="Sabon LT Std" w:cs="Times New Roman"/>
          <w:b/>
          <w:bCs/>
          <w:color w:val="212121"/>
          <w:lang w:val="en-US" w:eastAsia="en-KE"/>
        </w:rPr>
        <w:t>Editor and Reviewer comments:</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Pr="00020323" w:rsidRDefault="00020323" w:rsidP="00020323">
      <w:pPr>
        <w:shd w:val="clear" w:color="auto" w:fill="FFFFFF"/>
        <w:spacing w:after="0" w:line="360" w:lineRule="auto"/>
        <w:jc w:val="both"/>
        <w:rPr>
          <w:rFonts w:ascii="Sabon LT Std" w:eastAsia="Times New Roman" w:hAnsi="Sabon LT Std" w:cs="Times New Roman"/>
          <w:b/>
          <w:bCs/>
          <w:color w:val="212121"/>
          <w:lang w:val="en-US" w:eastAsia="en-KE"/>
        </w:rPr>
      </w:pPr>
      <w:r w:rsidRPr="00020323">
        <w:rPr>
          <w:rFonts w:ascii="Sabon LT Std" w:eastAsia="Times New Roman" w:hAnsi="Sabon LT Std" w:cs="Times New Roman"/>
          <w:b/>
          <w:bCs/>
          <w:color w:val="212121"/>
          <w:lang w:val="en-US" w:eastAsia="en-KE"/>
        </w:rPr>
        <w:t>Reviewer #1:</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The authors in this review described the updated information on effects of environmental noise on gastric secretions via stimulation of corticosteroid hormones.  The work is interesting and a good source of information for the scientific community.</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Here are some comments and suggestions that should be addressed:</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Comment 1.   The authors should mention the data sources in the introduction part of the review, used for collecting the information about the topic.</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 xml:space="preserve">Response 1: We have revised the introduction section as per the comments. These changes have been highlighted in the revised version for clarity. </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Comment 2. Heading 9 (Environmental Noise and Gastric Myoelectrical Activity) should be placed before heading 8 (treatment options) so that treatment options may come at the end.</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 xml:space="preserve">Response 2: In the revised manuscript, the headings were shifted accordingly. Thank you for this suggestion. Now it is coherent.  </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Comment 3.  Treatment strategies should be divided into subheadings for easy understanding</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Response 3: The section is now subdivided as section 9.1, 9.2, 9.3 and so on.</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Comment 4. There are many references falling in between 1995 – 2000. Such references should be changed with some recent references</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 xml:space="preserve">Response 4: We have modified the manuscript with new references. </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Comment 5. The abbreviations used must have complete words for the first time. It must be checked thoroughly.</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 xml:space="preserve">Response 5: An abbreviation section is now added to the revised manuscript. </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b/>
          <w:bCs/>
          <w:color w:val="212121"/>
          <w:lang w:val="en-US" w:eastAsia="en-KE"/>
        </w:rPr>
        <w:t>Response letter</w:t>
      </w:r>
      <w:r w:rsidRPr="00020323">
        <w:rPr>
          <w:rFonts w:ascii="Sabon LT Std" w:eastAsia="Times New Roman" w:hAnsi="Sabon LT Std" w:cs="Times New Roman"/>
          <w:color w:val="212121"/>
          <w:lang w:val="en-US" w:eastAsia="en-KE"/>
        </w:rPr>
        <w:t xml:space="preserve"> </w:t>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r>
      <w:r w:rsidRPr="00020323">
        <w:rPr>
          <w:rFonts w:ascii="Sabon LT Std" w:eastAsia="Times New Roman" w:hAnsi="Sabon LT Std" w:cs="Times New Roman"/>
          <w:color w:val="212121"/>
          <w:lang w:val="en-US" w:eastAsia="en-KE"/>
        </w:rPr>
        <w:tab/>
        <w:t xml:space="preserve"> Date: 07-12-2022</w:t>
      </w:r>
    </w:p>
    <w:p w:rsidR="00020323" w:rsidRPr="00020323" w:rsidRDefault="00020323" w:rsidP="00020323">
      <w:pPr>
        <w:shd w:val="clear" w:color="auto" w:fill="FFFFFF"/>
        <w:spacing w:after="0" w:line="360" w:lineRule="auto"/>
        <w:jc w:val="both"/>
        <w:rPr>
          <w:rFonts w:ascii="Sabon LT Std" w:eastAsia="Times New Roman" w:hAnsi="Sabon LT Std" w:cs="Times New Roman"/>
          <w:b/>
          <w:bCs/>
          <w:color w:val="212121"/>
          <w:lang w:val="en-US" w:eastAsia="en-KE"/>
        </w:rPr>
      </w:pPr>
      <w:r w:rsidRPr="00020323">
        <w:rPr>
          <w:rFonts w:ascii="Sabon LT Std" w:eastAsia="Times New Roman" w:hAnsi="Sabon LT Std" w:cs="Times New Roman"/>
          <w:b/>
          <w:bCs/>
          <w:color w:val="212121"/>
          <w:lang w:val="en-US" w:eastAsia="en-KE"/>
        </w:rPr>
        <w:t>Editor and Reviewer comments:</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Pr="00020323" w:rsidRDefault="00020323" w:rsidP="00020323">
      <w:pPr>
        <w:shd w:val="clear" w:color="auto" w:fill="FFFFFF"/>
        <w:spacing w:after="0" w:line="360" w:lineRule="auto"/>
        <w:jc w:val="both"/>
        <w:rPr>
          <w:rFonts w:ascii="Sabon LT Std" w:eastAsia="Times New Roman" w:hAnsi="Sabon LT Std" w:cs="Times New Roman"/>
          <w:b/>
          <w:bCs/>
          <w:color w:val="212121"/>
          <w:lang w:val="en-US" w:eastAsia="en-KE"/>
        </w:rPr>
      </w:pPr>
      <w:r w:rsidRPr="00020323">
        <w:rPr>
          <w:rFonts w:ascii="Sabon LT Std" w:eastAsia="Times New Roman" w:hAnsi="Sabon LT Std" w:cs="Times New Roman"/>
          <w:b/>
          <w:bCs/>
          <w:color w:val="212121"/>
          <w:lang w:val="en-US" w:eastAsia="en-KE"/>
        </w:rPr>
        <w:t>Reviewer #2:</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The manuscript by Mehra et al. summarized the insight of noise stress on gastric secretion via stimulation of corticosteroids and management options. This review looks interesting and timely, and a final decision can be made after addressing the following points.</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Comment 1.  The introduction section is too short, and I encourage authors to develop this section with more literature</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Response 1: We included new information to the introduction section along with references.</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Comment 2. I suggest expanding section 8 by adding more treatment strategies reported in the literature. The treatment strategies can be categorized into subtopics</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Response 2: We included sub topics to the treatment section.</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Comment 3. Some typo mistakes are there so please correct these like L165 write inhibitory effects instead of inhibitory effects. Similarly, L306: correct gastric myoelectrical activity to gastric myoelectrical activity.</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Response 3: We corrected the spelling and resolved such typographical errors.</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Comment 4. I think it would be great if the authors could add more figures either prepare by themselves or re-use the figures</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Response 4: We added one figure (Figure 3), and no permission is required.</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Comment 5.  I found many outdated references, so it is suggested to add recent work.</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Response 5: We added recent references.</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 xml:space="preserve">We thank everyone for their valuable comments and suggestions which have improved </w:t>
      </w:r>
      <w:proofErr w:type="gramStart"/>
      <w:r w:rsidRPr="00020323">
        <w:rPr>
          <w:rFonts w:ascii="Sabon LT Std" w:eastAsia="Times New Roman" w:hAnsi="Sabon LT Std" w:cs="Times New Roman"/>
          <w:color w:val="212121"/>
          <w:lang w:val="en-US" w:eastAsia="en-KE"/>
        </w:rPr>
        <w:t>our</w:t>
      </w:r>
      <w:proofErr w:type="gramEnd"/>
      <w:r w:rsidRPr="00020323">
        <w:rPr>
          <w:rFonts w:ascii="Sabon LT Std" w:eastAsia="Times New Roman" w:hAnsi="Sabon LT Std" w:cs="Times New Roman"/>
          <w:color w:val="212121"/>
          <w:lang w:val="en-US" w:eastAsia="en-KE"/>
        </w:rPr>
        <w:t xml:space="preserve"> </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r w:rsidRPr="00020323">
        <w:rPr>
          <w:rFonts w:ascii="Sabon LT Std" w:eastAsia="Times New Roman" w:hAnsi="Sabon LT Std" w:cs="Times New Roman"/>
          <w:color w:val="212121"/>
          <w:lang w:val="en-US" w:eastAsia="en-KE"/>
        </w:rPr>
        <w:t>manuscript.</w:t>
      </w:r>
    </w:p>
    <w:p w:rsidR="00020323" w:rsidRPr="00020323" w:rsidRDefault="00020323" w:rsidP="00020323">
      <w:pPr>
        <w:shd w:val="clear" w:color="auto" w:fill="FFFFFF"/>
        <w:spacing w:after="0" w:line="360" w:lineRule="auto"/>
        <w:jc w:val="both"/>
        <w:rPr>
          <w:rFonts w:ascii="Sabon LT Std" w:eastAsia="Times New Roman" w:hAnsi="Sabon LT Std" w:cs="Times New Roman"/>
          <w:color w:val="212121"/>
          <w:lang w:val="en-US" w:eastAsia="en-KE"/>
        </w:rPr>
      </w:pPr>
    </w:p>
    <w:p w:rsidR="00020323" w:rsidRPr="00020323" w:rsidRDefault="00020323" w:rsidP="00020323">
      <w:pPr>
        <w:shd w:val="clear" w:color="auto" w:fill="FFFFFF"/>
        <w:spacing w:after="0" w:line="276" w:lineRule="auto"/>
        <w:jc w:val="both"/>
        <w:rPr>
          <w:rFonts w:ascii="Sabon LT Std" w:eastAsia="Times New Roman" w:hAnsi="Sabon LT Std" w:cs="Times New Roman"/>
          <w:color w:val="212121"/>
          <w:lang w:val="en-US" w:eastAsia="en-KE"/>
        </w:rPr>
      </w:pPr>
    </w:p>
    <w:sectPr w:rsidR="00020323" w:rsidRPr="0002032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40A8" w:rsidRDefault="000840A8" w:rsidP="00D35E98">
      <w:pPr>
        <w:spacing w:after="0" w:line="240" w:lineRule="auto"/>
      </w:pPr>
      <w:r>
        <w:separator/>
      </w:r>
    </w:p>
  </w:endnote>
  <w:endnote w:type="continuationSeparator" w:id="0">
    <w:p w:rsidR="000840A8" w:rsidRDefault="000840A8" w:rsidP="00D3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LT Std">
    <w:panose1 w:val="02020602060506020403"/>
    <w:charset w:val="00"/>
    <w:family w:val="roman"/>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40A8" w:rsidRDefault="000840A8" w:rsidP="00D35E98">
      <w:pPr>
        <w:spacing w:after="0" w:line="240" w:lineRule="auto"/>
      </w:pPr>
      <w:r>
        <w:separator/>
      </w:r>
    </w:p>
  </w:footnote>
  <w:footnote w:type="continuationSeparator" w:id="0">
    <w:p w:rsidR="000840A8" w:rsidRDefault="000840A8" w:rsidP="00D35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5E98" w:rsidRPr="00D35E98" w:rsidRDefault="00D35E98" w:rsidP="00D35E98">
    <w:pPr>
      <w:pStyle w:val="Header"/>
      <w:jc w:val="right"/>
      <w:rPr>
        <w:rFonts w:ascii="Segoe UI" w:hAnsi="Segoe UI" w:cs="Segoe UI"/>
        <w:b/>
        <w:bCs/>
        <w:color w:val="002060"/>
        <w:lang w:val="en-US"/>
      </w:rPr>
    </w:pPr>
    <w:r w:rsidRPr="00D35E98">
      <w:rPr>
        <w:rFonts w:ascii="Segoe UI" w:hAnsi="Segoe UI" w:cs="Segoe UI"/>
        <w:b/>
        <w:bCs/>
        <w:color w:val="002060"/>
        <w:lang w:val="en-US"/>
      </w:rPr>
      <w:t>Research Journal in Medical and Health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D6D1C"/>
    <w:multiLevelType w:val="hybridMultilevel"/>
    <w:tmpl w:val="92A447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0355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9D"/>
    <w:rsid w:val="00020323"/>
    <w:rsid w:val="00053897"/>
    <w:rsid w:val="000840A8"/>
    <w:rsid w:val="002B5489"/>
    <w:rsid w:val="0084757C"/>
    <w:rsid w:val="00906272"/>
    <w:rsid w:val="00CA299D"/>
    <w:rsid w:val="00D35E98"/>
    <w:rsid w:val="00DB3E8D"/>
  </w:rsids>
  <m:mathPr>
    <m:mathFont m:val="Cambria Math"/>
    <m:brkBin m:val="before"/>
    <m:brkBinSub m:val="--"/>
    <m:smallFrac m:val="0"/>
    <m:dispDef/>
    <m:lMargin m:val="0"/>
    <m:rMargin m:val="0"/>
    <m:defJc m:val="centerGroup"/>
    <m:wrapIndent m:val="1440"/>
    <m:intLim m:val="subSup"/>
    <m:naryLim m:val="undOvr"/>
  </m:mathPr>
  <w:themeFontLang w:val="en-K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E16C"/>
  <w15:chartTrackingRefBased/>
  <w15:docId w15:val="{1A0B0C34-E0DF-446A-A0A7-81958FCC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99D"/>
    <w:pPr>
      <w:ind w:left="720"/>
      <w:contextualSpacing/>
    </w:pPr>
  </w:style>
  <w:style w:type="paragraph" w:styleId="Header">
    <w:name w:val="header"/>
    <w:basedOn w:val="Normal"/>
    <w:link w:val="HeaderChar"/>
    <w:uiPriority w:val="99"/>
    <w:unhideWhenUsed/>
    <w:rsid w:val="00D35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E98"/>
  </w:style>
  <w:style w:type="paragraph" w:styleId="Footer">
    <w:name w:val="footer"/>
    <w:basedOn w:val="Normal"/>
    <w:link w:val="FooterChar"/>
    <w:uiPriority w:val="99"/>
    <w:unhideWhenUsed/>
    <w:rsid w:val="00D35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HYBRID JOURNALS</dc:creator>
  <cp:keywords/>
  <dc:description/>
  <cp:lastModifiedBy>HYBRID JOURNALS</cp:lastModifiedBy>
  <cp:revision>9</cp:revision>
  <dcterms:created xsi:type="dcterms:W3CDTF">2022-12-07T21:04:00Z</dcterms:created>
  <dcterms:modified xsi:type="dcterms:W3CDTF">2022-12-08T08:30:00Z</dcterms:modified>
</cp:coreProperties>
</file>